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722FE4" w14:textId="32C439A5" w:rsidR="00FA19FE" w:rsidRDefault="00FA19FE" w:rsidP="00FA19FE">
      <w:pPr>
        <w:pStyle w:val="NormalWeb"/>
        <w:shd w:val="clear" w:color="auto" w:fill="FFFFFF"/>
        <w:spacing w:before="0" w:beforeAutospacing="0" w:after="90" w:afterAutospacing="0"/>
        <w:jc w:val="center"/>
        <w:rPr>
          <w:rFonts w:ascii="Helvetica" w:hAnsi="Helvetica" w:cs="Helvetica"/>
          <w:b/>
          <w:bCs/>
          <w:color w:val="1C1E21"/>
          <w:sz w:val="21"/>
          <w:szCs w:val="21"/>
        </w:rPr>
      </w:pPr>
      <w:r>
        <w:rPr>
          <w:rFonts w:ascii="Helvetica" w:hAnsi="Helvetica" w:cs="Helvetica"/>
          <w:b/>
          <w:bCs/>
          <w:noProof/>
          <w:color w:val="1C1E21"/>
          <w:sz w:val="21"/>
          <w:szCs w:val="21"/>
        </w:rPr>
        <w:drawing>
          <wp:inline distT="0" distB="0" distL="0" distR="0" wp14:anchorId="2CE4482F" wp14:editId="7DE8E508">
            <wp:extent cx="2659380" cy="1139613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C-logo-4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5622" cy="1142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BA8002" w14:textId="77777777" w:rsidR="00FA19FE" w:rsidRDefault="00FA19FE" w:rsidP="00FA19FE">
      <w:pPr>
        <w:pStyle w:val="NormalWeb"/>
        <w:shd w:val="clear" w:color="auto" w:fill="FFFFFF"/>
        <w:spacing w:before="0" w:beforeAutospacing="0" w:after="90" w:afterAutospacing="0"/>
        <w:rPr>
          <w:rFonts w:ascii="Helvetica" w:hAnsi="Helvetica" w:cs="Helvetica"/>
          <w:b/>
          <w:bCs/>
          <w:color w:val="1C1E21"/>
          <w:sz w:val="21"/>
          <w:szCs w:val="21"/>
        </w:rPr>
      </w:pPr>
      <w:bookmarkStart w:id="0" w:name="_GoBack"/>
      <w:bookmarkEnd w:id="0"/>
    </w:p>
    <w:p w14:paraId="074F4BB4" w14:textId="3FA3F9FF" w:rsidR="00FA19FE" w:rsidRPr="00FA19FE" w:rsidRDefault="00FA19FE" w:rsidP="00FA19FE">
      <w:pPr>
        <w:pStyle w:val="NormalWeb"/>
        <w:shd w:val="clear" w:color="auto" w:fill="FFFFFF"/>
        <w:spacing w:before="0" w:beforeAutospacing="0" w:after="90" w:afterAutospacing="0"/>
        <w:rPr>
          <w:rFonts w:ascii="Helvetica" w:hAnsi="Helvetica" w:cs="Helvetica"/>
          <w:b/>
          <w:bCs/>
          <w:color w:val="1C1E21"/>
          <w:sz w:val="21"/>
          <w:szCs w:val="21"/>
        </w:rPr>
      </w:pPr>
      <w:r w:rsidRPr="00FA19FE">
        <w:rPr>
          <w:rFonts w:ascii="Helvetica" w:hAnsi="Helvetica" w:cs="Helvetica"/>
          <w:b/>
          <w:bCs/>
          <w:color w:val="1C1E21"/>
          <w:sz w:val="21"/>
          <w:szCs w:val="21"/>
        </w:rPr>
        <w:t>Notice of Public Hearing:</w:t>
      </w:r>
    </w:p>
    <w:p w14:paraId="62B275A8" w14:textId="77777777" w:rsidR="00FA19FE" w:rsidRDefault="00FA19FE" w:rsidP="00FA19FE">
      <w:pPr>
        <w:pStyle w:val="NormalWeb"/>
        <w:shd w:val="clear" w:color="auto" w:fill="FFFFFF"/>
        <w:spacing w:before="90" w:beforeAutospacing="0" w:after="90" w:afterAutospacing="0"/>
        <w:rPr>
          <w:rFonts w:ascii="Helvetica" w:hAnsi="Helvetica" w:cs="Helvetica"/>
          <w:color w:val="1C1E21"/>
          <w:sz w:val="21"/>
          <w:szCs w:val="21"/>
        </w:rPr>
      </w:pPr>
    </w:p>
    <w:p w14:paraId="0817E6B3" w14:textId="7DB34D89" w:rsidR="00FA19FE" w:rsidRDefault="00FA19FE" w:rsidP="00FA19FE">
      <w:pPr>
        <w:pStyle w:val="NormalWeb"/>
        <w:shd w:val="clear" w:color="auto" w:fill="FFFFFF"/>
        <w:spacing w:before="90" w:beforeAutospacing="0" w:after="90" w:afterAutospacing="0"/>
        <w:rPr>
          <w:rFonts w:ascii="Helvetica" w:hAnsi="Helvetica" w:cs="Helvetica"/>
          <w:color w:val="1C1E21"/>
          <w:sz w:val="21"/>
          <w:szCs w:val="21"/>
        </w:rPr>
      </w:pPr>
      <w:r>
        <w:rPr>
          <w:rFonts w:ascii="Helvetica" w:hAnsi="Helvetica" w:cs="Helvetica"/>
          <w:color w:val="1C1E21"/>
          <w:sz w:val="21"/>
          <w:szCs w:val="21"/>
        </w:rPr>
        <w:t>The Cleveland County Board of Commissioners will conduct a public hearing, in accordance with N.C.G.S 153A-77(a). Public input regarding the adoption of a resolution conferring on the Board of Commissioners, all powers, responsibilities, and duties of the Cleveland County Board of Health and transitioning the current Board of Health to an advisory board.</w:t>
      </w:r>
    </w:p>
    <w:p w14:paraId="0F9FBA1B" w14:textId="77777777" w:rsidR="00FA19FE" w:rsidRDefault="00FA19FE" w:rsidP="00FA19FE">
      <w:pPr>
        <w:pStyle w:val="NormalWeb"/>
        <w:shd w:val="clear" w:color="auto" w:fill="FFFFFF"/>
        <w:spacing w:before="90" w:beforeAutospacing="0" w:after="90" w:afterAutospacing="0"/>
        <w:rPr>
          <w:rFonts w:ascii="Helvetica" w:hAnsi="Helvetica" w:cs="Helvetica"/>
          <w:color w:val="1C1E21"/>
          <w:sz w:val="21"/>
          <w:szCs w:val="21"/>
        </w:rPr>
      </w:pPr>
    </w:p>
    <w:p w14:paraId="17FA1E3F" w14:textId="4AB7FE33" w:rsidR="00FA19FE" w:rsidRDefault="00FA19FE" w:rsidP="00FA19FE">
      <w:pPr>
        <w:pStyle w:val="NormalWeb"/>
        <w:shd w:val="clear" w:color="auto" w:fill="FFFFFF"/>
        <w:spacing w:before="90" w:beforeAutospacing="0" w:after="90" w:afterAutospacing="0"/>
        <w:rPr>
          <w:rFonts w:ascii="Helvetica" w:hAnsi="Helvetica" w:cs="Helvetica"/>
          <w:color w:val="1C1E21"/>
          <w:sz w:val="21"/>
          <w:szCs w:val="21"/>
        </w:rPr>
      </w:pPr>
      <w:r>
        <w:rPr>
          <w:rFonts w:ascii="Helvetica" w:hAnsi="Helvetica" w:cs="Helvetica"/>
          <w:color w:val="1C1E21"/>
          <w:sz w:val="21"/>
          <w:szCs w:val="21"/>
        </w:rPr>
        <w:t>The public hearing will be held in the County Administration Building at 311 E. Marion Street, Sh</w:t>
      </w:r>
      <w:r>
        <w:rPr>
          <w:rStyle w:val="textexposedshow"/>
          <w:rFonts w:ascii="inherit" w:hAnsi="inherit" w:cs="Helvetica"/>
          <w:color w:val="1C1E21"/>
          <w:sz w:val="21"/>
          <w:szCs w:val="21"/>
        </w:rPr>
        <w:t>elby NC on Tuesday November 5, 2019 at 6:00 pm in the Commissioners Chamber. At that time the general public will have the opportunity to make comments regarding transitioning the current Board of Health into an advisory board.</w:t>
      </w:r>
    </w:p>
    <w:p w14:paraId="4D72DDE8" w14:textId="77777777" w:rsidR="00FA19FE" w:rsidRDefault="00FA19FE" w:rsidP="00FA19FE">
      <w:pPr>
        <w:pStyle w:val="NormalWeb"/>
        <w:shd w:val="clear" w:color="auto" w:fill="FFFFFF"/>
        <w:spacing w:before="0" w:beforeAutospacing="0" w:after="90" w:afterAutospacing="0"/>
        <w:rPr>
          <w:rFonts w:ascii="inherit" w:hAnsi="inherit" w:cs="Helvetica"/>
          <w:color w:val="1C1E21"/>
          <w:sz w:val="21"/>
          <w:szCs w:val="21"/>
        </w:rPr>
      </w:pPr>
    </w:p>
    <w:p w14:paraId="716719B8" w14:textId="2A67068B" w:rsidR="00FA19FE" w:rsidRDefault="00FA19FE" w:rsidP="00FA19FE">
      <w:pPr>
        <w:pStyle w:val="NormalWeb"/>
        <w:shd w:val="clear" w:color="auto" w:fill="FFFFFF"/>
        <w:spacing w:before="0" w:beforeAutospacing="0" w:after="90" w:afterAutospacing="0"/>
        <w:rPr>
          <w:rFonts w:ascii="inherit" w:hAnsi="inherit" w:cs="Helvetica"/>
          <w:color w:val="1C1E21"/>
          <w:sz w:val="21"/>
          <w:szCs w:val="21"/>
        </w:rPr>
      </w:pPr>
      <w:r>
        <w:rPr>
          <w:rFonts w:ascii="inherit" w:hAnsi="inherit" w:cs="Helvetica"/>
          <w:color w:val="1C1E21"/>
          <w:sz w:val="21"/>
          <w:szCs w:val="21"/>
        </w:rPr>
        <w:t>Phyllis Nowlen</w:t>
      </w:r>
      <w:r>
        <w:rPr>
          <w:rFonts w:ascii="inherit" w:hAnsi="inherit" w:cs="Helvetica"/>
          <w:color w:val="1C1E21"/>
          <w:sz w:val="21"/>
          <w:szCs w:val="21"/>
        </w:rPr>
        <w:br/>
        <w:t>Clerk to the Board</w:t>
      </w:r>
    </w:p>
    <w:p w14:paraId="1B52A8F3" w14:textId="77777777" w:rsidR="00762C64" w:rsidRDefault="00762C64"/>
    <w:sectPr w:rsidR="00762C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9FE"/>
    <w:rsid w:val="00762C64"/>
    <w:rsid w:val="00FA1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6485A0"/>
  <w15:chartTrackingRefBased/>
  <w15:docId w15:val="{7B34E869-E96B-4FE1-992D-997101B35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 Gothic" w:eastAsiaTheme="minorHAnsi" w:hAnsi="Century Gothic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A19F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xtexposedshow">
    <w:name w:val="text_exposed_show"/>
    <w:basedOn w:val="DefaultParagraphFont"/>
    <w:rsid w:val="00FA19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861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18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Hart</dc:creator>
  <cp:keywords/>
  <dc:description/>
  <cp:lastModifiedBy>Janet Hart</cp:lastModifiedBy>
  <cp:revision>1</cp:revision>
  <dcterms:created xsi:type="dcterms:W3CDTF">2019-09-27T14:59:00Z</dcterms:created>
  <dcterms:modified xsi:type="dcterms:W3CDTF">2019-09-27T15:00:00Z</dcterms:modified>
</cp:coreProperties>
</file>